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9"/>
        <w:gridCol w:w="1415"/>
        <w:gridCol w:w="639"/>
        <w:gridCol w:w="1107"/>
        <w:gridCol w:w="2622"/>
        <w:gridCol w:w="307"/>
        <w:gridCol w:w="1197"/>
      </w:tblGrid>
      <w:tr w:rsidR="00261318" w:rsidTr="00261318">
        <w:tc>
          <w:tcPr>
            <w:tcW w:w="9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18" w:rsidRDefault="00261318">
            <w:pPr>
              <w:rPr>
                <w:sz w:val="22"/>
                <w:szCs w:val="22"/>
                <w:lang w:val="sr-Latn-R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Студијски програм</w:t>
            </w:r>
            <w:r>
              <w:rPr>
                <w:b/>
                <w:bCs/>
                <w:sz w:val="22"/>
                <w:szCs w:val="22"/>
                <w:lang w:val="ru-RU"/>
              </w:rPr>
              <w:t>/студијски програми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Latn-RS"/>
              </w:rPr>
              <w:t xml:space="preserve">: </w:t>
            </w:r>
            <w:r>
              <w:rPr>
                <w:sz w:val="22"/>
                <w:szCs w:val="22"/>
                <w:lang w:val="sr-Cyrl-CS"/>
              </w:rPr>
              <w:t>Рачунарство у друштвеним наукама</w:t>
            </w:r>
          </w:p>
        </w:tc>
      </w:tr>
      <w:tr w:rsidR="00261318" w:rsidTr="00261318">
        <w:tc>
          <w:tcPr>
            <w:tcW w:w="9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18" w:rsidRDefault="00261318">
            <w:pPr>
              <w:rPr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Врста </w:t>
            </w:r>
            <w:r>
              <w:rPr>
                <w:b/>
                <w:bCs/>
                <w:sz w:val="22"/>
                <w:szCs w:val="22"/>
                <w:lang w:val="ru-RU"/>
              </w:rPr>
              <w:t>и ниво студија</w:t>
            </w:r>
            <w:r>
              <w:rPr>
                <w:sz w:val="22"/>
                <w:szCs w:val="22"/>
                <w:lang w:val="ru-RU"/>
              </w:rPr>
              <w:t xml:space="preserve">: </w:t>
            </w:r>
            <w:r>
              <w:rPr>
                <w:sz w:val="22"/>
                <w:szCs w:val="22"/>
                <w:lang w:val="sr-Cyrl-CS"/>
              </w:rPr>
              <w:t>Мастер академске студије</w:t>
            </w:r>
          </w:p>
        </w:tc>
      </w:tr>
      <w:tr w:rsidR="00261318" w:rsidTr="00261318">
        <w:tc>
          <w:tcPr>
            <w:tcW w:w="9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18" w:rsidRDefault="00261318">
            <w:pPr>
              <w:pStyle w:val="Heading1"/>
              <w:rPr>
                <w:sz w:val="22"/>
                <w:szCs w:val="22"/>
                <w:lang w:val="sr-Cyrl-CS"/>
              </w:rPr>
            </w:pPr>
            <w:bookmarkStart w:id="0" w:name="_Toc391300297"/>
            <w:r>
              <w:rPr>
                <w:sz w:val="22"/>
                <w:szCs w:val="22"/>
                <w:lang w:val="sr-Cyrl-CS"/>
              </w:rPr>
              <w:t>Назив предмета: Теорија информације и обрада језика</w:t>
            </w:r>
            <w:bookmarkEnd w:id="0"/>
          </w:p>
        </w:tc>
      </w:tr>
      <w:tr w:rsidR="00261318" w:rsidTr="00261318">
        <w:tc>
          <w:tcPr>
            <w:tcW w:w="9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18" w:rsidRDefault="00261318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Наставник</w:t>
            </w:r>
            <w:r>
              <w:rPr>
                <w:b/>
                <w:bCs/>
                <w:sz w:val="22"/>
                <w:szCs w:val="22"/>
                <w:lang w:val="ru-RU"/>
              </w:rPr>
              <w:t xml:space="preserve">: </w:t>
            </w:r>
            <w:r>
              <w:rPr>
                <w:sz w:val="22"/>
                <w:szCs w:val="22"/>
                <w:lang w:val="sr-Cyrl-CS"/>
              </w:rPr>
              <w:t>Алексндра Ђ. Костић</w:t>
            </w:r>
          </w:p>
        </w:tc>
      </w:tr>
      <w:tr w:rsidR="00261318" w:rsidTr="00261318">
        <w:tc>
          <w:tcPr>
            <w:tcW w:w="9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18" w:rsidRDefault="00261318">
            <w:pPr>
              <w:rPr>
                <w:sz w:val="22"/>
                <w:szCs w:val="22"/>
                <w:lang w:val="sr-Latn-R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Статус предмета</w:t>
            </w:r>
            <w:r>
              <w:rPr>
                <w:sz w:val="22"/>
                <w:szCs w:val="22"/>
                <w:lang w:val="sr-Cyrl-CS"/>
              </w:rPr>
              <w:t>: изборни</w:t>
            </w:r>
          </w:p>
        </w:tc>
      </w:tr>
      <w:tr w:rsidR="00261318" w:rsidTr="00261318">
        <w:tc>
          <w:tcPr>
            <w:tcW w:w="9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18" w:rsidRDefault="00261318">
            <w:pPr>
              <w:rPr>
                <w:sz w:val="22"/>
                <w:szCs w:val="22"/>
                <w:lang w:val="sr-Latn-R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Број ЕСПБ</w:t>
            </w:r>
            <w:r>
              <w:rPr>
                <w:sz w:val="22"/>
                <w:szCs w:val="22"/>
                <w:lang w:val="sr-Latn-RS"/>
              </w:rPr>
              <w:t>: 6</w:t>
            </w:r>
          </w:p>
        </w:tc>
      </w:tr>
      <w:tr w:rsidR="00261318" w:rsidTr="00261318">
        <w:tc>
          <w:tcPr>
            <w:tcW w:w="9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18" w:rsidRDefault="00261318">
            <w:pPr>
              <w:rPr>
                <w:sz w:val="22"/>
                <w:szCs w:val="22"/>
                <w:lang w:val="sr-Latn-R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Услов</w:t>
            </w:r>
            <w:r>
              <w:rPr>
                <w:sz w:val="22"/>
                <w:szCs w:val="22"/>
                <w:lang w:val="sr-Latn-RS"/>
              </w:rPr>
              <w:t>:</w:t>
            </w:r>
          </w:p>
        </w:tc>
      </w:tr>
      <w:tr w:rsidR="00261318" w:rsidTr="00261318">
        <w:tc>
          <w:tcPr>
            <w:tcW w:w="9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18" w:rsidRDefault="00261318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</w:p>
          <w:p w:rsidR="00261318" w:rsidRDefault="00261318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Упознавање са новим приступом когнитивној обради језика који језичке структуре третира као специјалан случај структурације природних система. </w:t>
            </w:r>
          </w:p>
        </w:tc>
      </w:tr>
      <w:tr w:rsidR="00261318" w:rsidTr="00261318">
        <w:tc>
          <w:tcPr>
            <w:tcW w:w="9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18" w:rsidRDefault="00261318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Исход предмета </w:t>
            </w:r>
          </w:p>
          <w:p w:rsidR="00261318" w:rsidRDefault="00261318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Студенти ће добити основне увиде у примену теорије информације на когнитивну обраду граматике. </w:t>
            </w:r>
          </w:p>
        </w:tc>
      </w:tr>
      <w:tr w:rsidR="00261318" w:rsidTr="00261318">
        <w:tc>
          <w:tcPr>
            <w:tcW w:w="9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18" w:rsidRDefault="00261318">
            <w:pPr>
              <w:rPr>
                <w:b/>
                <w:bCs/>
                <w:sz w:val="22"/>
                <w:szCs w:val="22"/>
                <w:lang w:val="ru-RU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:rsidR="00261318" w:rsidRDefault="00261318">
            <w:pPr>
              <w:rPr>
                <w:i/>
                <w:iCs/>
                <w:sz w:val="22"/>
                <w:szCs w:val="22"/>
                <w:lang w:val="sr-Cyrl-CS"/>
              </w:rPr>
            </w:pPr>
            <w:r>
              <w:rPr>
                <w:i/>
                <w:iCs/>
                <w:sz w:val="22"/>
                <w:szCs w:val="22"/>
                <w:lang w:val="sr-Cyrl-CS"/>
              </w:rPr>
              <w:t>Теоријска настава</w:t>
            </w:r>
          </w:p>
          <w:p w:rsidR="00261318" w:rsidRDefault="0026131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Основни принципи који стоје у основи структуирања природних система;</w:t>
            </w:r>
          </w:p>
          <w:p w:rsidR="00261318" w:rsidRDefault="0026131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Морфологија у језику и морфологија природних система; </w:t>
            </w:r>
          </w:p>
          <w:p w:rsidR="00261318" w:rsidRDefault="0026131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Кратак преглед морфологије српског језика; </w:t>
            </w:r>
          </w:p>
          <w:p w:rsidR="00261318" w:rsidRDefault="0026131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Стандардни приступи когнитивној обради морфолошки сложених речи;</w:t>
            </w:r>
          </w:p>
          <w:p w:rsidR="00261318" w:rsidRDefault="0026131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Основни појмови теорије информације;</w:t>
            </w:r>
          </w:p>
          <w:p w:rsidR="00261318" w:rsidRDefault="0026131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Једначине из којих се изводи количина информациеј (бит) која објашњава време обраде флкетивних облика именица, придева и глагола у српском језику;</w:t>
            </w:r>
          </w:p>
          <w:p w:rsidR="00261318" w:rsidRDefault="0026131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Укрштена ентропија (cross entropy) и време обраде по једном биту информације;  </w:t>
            </w:r>
          </w:p>
          <w:p w:rsidR="00261318" w:rsidRDefault="00261318">
            <w:pPr>
              <w:rPr>
                <w:i/>
                <w:i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Дистрибуција ентропије морфолошких парадигми (деклинација и конјугација)</w:t>
            </w:r>
          </w:p>
        </w:tc>
      </w:tr>
      <w:tr w:rsidR="00261318" w:rsidTr="00261318">
        <w:tc>
          <w:tcPr>
            <w:tcW w:w="9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18" w:rsidRDefault="00261318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Литература </w:t>
            </w:r>
          </w:p>
          <w:p w:rsidR="00261318" w:rsidRDefault="0026131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Одабранa поглавља из књига:</w:t>
            </w:r>
          </w:p>
          <w:p w:rsidR="00261318" w:rsidRDefault="00261318" w:rsidP="000A30FA">
            <w:pPr>
              <w:pStyle w:val="ListParagraph"/>
              <w:numPr>
                <w:ilvl w:val="0"/>
                <w:numId w:val="1"/>
              </w:numPr>
              <w:spacing w:before="0" w:after="0"/>
              <w:ind w:left="714" w:hanging="35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fr-CA"/>
              </w:rPr>
              <w:t>Kostić</w:t>
            </w:r>
            <w:proofErr w:type="spellEnd"/>
            <w:r>
              <w:rPr>
                <w:rFonts w:ascii="Times New Roman" w:hAnsi="Times New Roman" w:cs="Times New Roman"/>
                <w:lang w:val="fr-CA"/>
              </w:rPr>
              <w:t xml:space="preserve">, A., </w:t>
            </w:r>
            <w:proofErr w:type="spellStart"/>
            <w:r>
              <w:rPr>
                <w:rFonts w:ascii="Times New Roman" w:hAnsi="Times New Roman" w:cs="Times New Roman"/>
                <w:lang w:val="fr-CA"/>
              </w:rPr>
              <w:t>Marković</w:t>
            </w:r>
            <w:proofErr w:type="spellEnd"/>
            <w:r>
              <w:rPr>
                <w:rFonts w:ascii="Times New Roman" w:hAnsi="Times New Roman" w:cs="Times New Roman"/>
                <w:lang w:val="fr-CA"/>
              </w:rPr>
              <w:t xml:space="preserve">, T. &amp; </w:t>
            </w:r>
            <w:proofErr w:type="spellStart"/>
            <w:r>
              <w:rPr>
                <w:rFonts w:ascii="Times New Roman" w:hAnsi="Times New Roman" w:cs="Times New Roman"/>
                <w:lang w:val="fr-CA"/>
              </w:rPr>
              <w:t>Baucal</w:t>
            </w:r>
            <w:proofErr w:type="spellEnd"/>
            <w:r>
              <w:rPr>
                <w:rFonts w:ascii="Times New Roman" w:hAnsi="Times New Roman" w:cs="Times New Roman"/>
                <w:lang w:val="fr-CA"/>
              </w:rPr>
              <w:t xml:space="preserve">, A. (2003). </w:t>
            </w:r>
            <w:r>
              <w:rPr>
                <w:rFonts w:ascii="Times New Roman" w:hAnsi="Times New Roman" w:cs="Times New Roman"/>
              </w:rPr>
              <w:t xml:space="preserve">Inflectional morphology and word meaning: Orthogonal or co-implicative domains? </w:t>
            </w:r>
            <w:proofErr w:type="spellStart"/>
            <w:r>
              <w:rPr>
                <w:rFonts w:ascii="Times New Roman" w:hAnsi="Times New Roman" w:cs="Times New Roman"/>
              </w:rPr>
              <w:t>Kostić</w:t>
            </w:r>
            <w:proofErr w:type="spellEnd"/>
            <w:r>
              <w:rPr>
                <w:rFonts w:ascii="Times New Roman" w:hAnsi="Times New Roman" w:cs="Times New Roman"/>
              </w:rPr>
              <w:t xml:space="preserve">, A., </w:t>
            </w:r>
            <w:proofErr w:type="spellStart"/>
            <w:r>
              <w:rPr>
                <w:rFonts w:ascii="Times New Roman" w:hAnsi="Times New Roman" w:cs="Times New Roman"/>
              </w:rPr>
              <w:t>Marković</w:t>
            </w:r>
            <w:proofErr w:type="spellEnd"/>
            <w:r>
              <w:rPr>
                <w:rFonts w:ascii="Times New Roman" w:hAnsi="Times New Roman" w:cs="Times New Roman"/>
              </w:rPr>
              <w:t xml:space="preserve">, T., &amp; </w:t>
            </w:r>
            <w:proofErr w:type="spellStart"/>
            <w:r>
              <w:rPr>
                <w:rFonts w:ascii="Times New Roman" w:hAnsi="Times New Roman" w:cs="Times New Roman"/>
              </w:rPr>
              <w:t>Baucal</w:t>
            </w:r>
            <w:proofErr w:type="spellEnd"/>
            <w:r>
              <w:rPr>
                <w:rFonts w:ascii="Times New Roman" w:hAnsi="Times New Roman" w:cs="Times New Roman"/>
              </w:rPr>
              <w:t xml:space="preserve">, A. (2003). In H. </w:t>
            </w:r>
            <w:proofErr w:type="spellStart"/>
            <w:r>
              <w:rPr>
                <w:rFonts w:ascii="Times New Roman" w:hAnsi="Times New Roman" w:cs="Times New Roman"/>
              </w:rPr>
              <w:t>Baayen</w:t>
            </w:r>
            <w:proofErr w:type="spellEnd"/>
            <w:r>
              <w:rPr>
                <w:rFonts w:ascii="Times New Roman" w:hAnsi="Times New Roman" w:cs="Times New Roman"/>
              </w:rPr>
              <w:t xml:space="preserve"> &amp; R. </w:t>
            </w:r>
            <w:proofErr w:type="spellStart"/>
            <w:r>
              <w:rPr>
                <w:rFonts w:ascii="Times New Roman" w:hAnsi="Times New Roman" w:cs="Times New Roman"/>
              </w:rPr>
              <w:t>Schreuder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(Eds.), </w:t>
            </w:r>
            <w:r>
              <w:rPr>
                <w:rFonts w:ascii="Times New Roman" w:hAnsi="Times New Roman" w:cs="Times New Roman"/>
                <w:i/>
                <w:iCs/>
              </w:rPr>
              <w:t>Morphological Structure in Language Processing</w:t>
            </w:r>
            <w:r>
              <w:rPr>
                <w:rFonts w:ascii="Times New Roman" w:hAnsi="Times New Roman" w:cs="Times New Roman"/>
              </w:rPr>
              <w:t xml:space="preserve"> (pp. 1- 45). </w:t>
            </w:r>
            <w:smartTag w:uri="urn:schemas-microsoft-com:office:smarttags" w:element="State">
              <w:smartTag w:uri="urn:schemas-microsoft-com:office:smarttags" w:element="place">
                <w:r>
                  <w:rPr>
                    <w:rFonts w:ascii="Times New Roman" w:hAnsi="Times New Roman" w:cs="Times New Roman"/>
                  </w:rPr>
                  <w:t>Berlin</w:t>
                </w:r>
              </w:smartTag>
            </w:smartTag>
            <w:r>
              <w:rPr>
                <w:rFonts w:ascii="Times New Roman" w:hAnsi="Times New Roman" w:cs="Times New Roman"/>
              </w:rPr>
              <w:t xml:space="preserve">: Mouton de </w:t>
            </w:r>
            <w:proofErr w:type="spellStart"/>
            <w:r>
              <w:rPr>
                <w:rFonts w:ascii="Times New Roman" w:hAnsi="Times New Roman" w:cs="Times New Roman"/>
              </w:rPr>
              <w:t>Gruyter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  <w:p w:rsidR="00261318" w:rsidRDefault="00261318" w:rsidP="000A30FA">
            <w:pPr>
              <w:numPr>
                <w:ilvl w:val="0"/>
                <w:numId w:val="1"/>
              </w:numPr>
              <w:ind w:left="714" w:hanging="357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Latn-RS"/>
              </w:rPr>
              <w:t xml:space="preserve">Blevins, J. (2013). The Information-theoretic turn. </w:t>
            </w:r>
            <w:r>
              <w:rPr>
                <w:i/>
                <w:iCs/>
                <w:sz w:val="22"/>
                <w:szCs w:val="22"/>
                <w:lang w:val="sr-Latn-RS"/>
              </w:rPr>
              <w:t>Psihologija, Special issue: Working with Words</w:t>
            </w:r>
            <w:r>
              <w:rPr>
                <w:sz w:val="22"/>
                <w:szCs w:val="22"/>
                <w:lang w:val="sr-Latn-RS"/>
              </w:rPr>
              <w:t>, 46, 4, 349-537.</w:t>
            </w:r>
          </w:p>
        </w:tc>
        <w:bookmarkStart w:id="1" w:name="_GoBack"/>
        <w:bookmarkEnd w:id="1"/>
      </w:tr>
      <w:tr w:rsidR="00261318" w:rsidTr="00261318">
        <w:tc>
          <w:tcPr>
            <w:tcW w:w="8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18" w:rsidRDefault="00261318">
            <w:pPr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Број часова  активне наставе</w:t>
            </w:r>
          </w:p>
        </w:tc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18" w:rsidRDefault="00261318">
            <w:pPr>
              <w:rPr>
                <w:b/>
                <w:bCs/>
                <w:sz w:val="22"/>
                <w:szCs w:val="22"/>
                <w:lang w:val="sr-Latn-R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Остали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часови</w:t>
            </w:r>
            <w:proofErr w:type="spellEnd"/>
            <w:r>
              <w:rPr>
                <w:sz w:val="22"/>
                <w:szCs w:val="22"/>
                <w:lang w:val="en-US"/>
              </w:rPr>
              <w:t>:</w:t>
            </w:r>
          </w:p>
        </w:tc>
      </w:tr>
      <w:tr w:rsidR="00261318" w:rsidTr="0026131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18" w:rsidRDefault="00261318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Предавања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: </w:t>
            </w:r>
            <w:r>
              <w:rPr>
                <w:sz w:val="22"/>
                <w:szCs w:val="22"/>
                <w:lang w:val="sr-Cyrl-CS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18" w:rsidRDefault="00261318">
            <w:pPr>
              <w:rPr>
                <w:sz w:val="22"/>
                <w:szCs w:val="22"/>
                <w:lang w:val="sr-Latn-R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Вежбе</w:t>
            </w:r>
            <w:proofErr w:type="spellEnd"/>
            <w:r>
              <w:rPr>
                <w:sz w:val="22"/>
                <w:szCs w:val="22"/>
                <w:lang w:val="en-US"/>
              </w:rPr>
              <w:t>:</w:t>
            </w:r>
            <w:r>
              <w:rPr>
                <w:sz w:val="22"/>
                <w:szCs w:val="22"/>
                <w:lang w:val="sr-Latn-RS"/>
              </w:rPr>
              <w:t xml:space="preserve"> 1</w:t>
            </w:r>
          </w:p>
        </w:tc>
        <w:tc>
          <w:tcPr>
            <w:tcW w:w="4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18" w:rsidRDefault="00261318">
            <w:pPr>
              <w:rPr>
                <w:sz w:val="22"/>
                <w:szCs w:val="22"/>
                <w:lang w:val="sr-Latn-R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Други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облици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наставе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: </w:t>
            </w:r>
            <w:r>
              <w:rPr>
                <w:sz w:val="22"/>
                <w:szCs w:val="22"/>
                <w:lang w:val="sr-Latn-RS"/>
              </w:rPr>
              <w:t>1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318" w:rsidRDefault="00261318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val="sr-Latn-RS"/>
              </w:rPr>
            </w:pPr>
          </w:p>
        </w:tc>
      </w:tr>
      <w:tr w:rsidR="00261318" w:rsidTr="00261318">
        <w:tc>
          <w:tcPr>
            <w:tcW w:w="9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18" w:rsidRDefault="00261318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  <w:p w:rsidR="00261318" w:rsidRDefault="0026131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Класична предавања (слајдови и практични студијски примери) и вежбе (у лабораторији, коришћењем одабраних софтверских алата) или менторски рад, зависно од броја пријављених студената.</w:t>
            </w:r>
          </w:p>
        </w:tc>
      </w:tr>
      <w:tr w:rsidR="00261318" w:rsidTr="00261318">
        <w:tc>
          <w:tcPr>
            <w:tcW w:w="9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18" w:rsidRDefault="00261318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Оцена  знања (максимални број поена 100)</w:t>
            </w:r>
          </w:p>
        </w:tc>
      </w:tr>
      <w:tr w:rsidR="00261318" w:rsidTr="00261318">
        <w:tc>
          <w:tcPr>
            <w:tcW w:w="3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18" w:rsidRDefault="00261318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18" w:rsidRDefault="002613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sr-Latn-RS"/>
              </w:rPr>
              <w:t>П</w:t>
            </w:r>
            <w:proofErr w:type="spellStart"/>
            <w:r>
              <w:rPr>
                <w:b/>
                <w:bCs/>
                <w:sz w:val="22"/>
                <w:szCs w:val="22"/>
                <w:lang w:val="en-US"/>
              </w:rPr>
              <w:t>оена</w:t>
            </w:r>
            <w:proofErr w:type="spellEnd"/>
          </w:p>
        </w:tc>
        <w:tc>
          <w:tcPr>
            <w:tcW w:w="3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18" w:rsidRDefault="002613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en-US"/>
              </w:rPr>
              <w:t>Завршни</w:t>
            </w:r>
            <w:proofErr w:type="spellEnd"/>
            <w:r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  <w:lang w:val="en-US"/>
              </w:rPr>
              <w:t>испит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18" w:rsidRDefault="00261318">
            <w:pPr>
              <w:jc w:val="center"/>
              <w:rPr>
                <w:i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sr-Latn-RS"/>
              </w:rPr>
              <w:t>П</w:t>
            </w:r>
            <w:proofErr w:type="spellStart"/>
            <w:r>
              <w:rPr>
                <w:b/>
                <w:bCs/>
                <w:sz w:val="22"/>
                <w:szCs w:val="22"/>
                <w:lang w:val="en-US"/>
              </w:rPr>
              <w:t>оена</w:t>
            </w:r>
            <w:proofErr w:type="spellEnd"/>
          </w:p>
        </w:tc>
      </w:tr>
      <w:tr w:rsidR="00261318" w:rsidTr="00261318">
        <w:tc>
          <w:tcPr>
            <w:tcW w:w="3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18" w:rsidRDefault="00261318">
            <w:pPr>
              <w:rPr>
                <w:i/>
                <w:i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активност у току предавања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18" w:rsidRDefault="00261318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20</w:t>
            </w:r>
          </w:p>
        </w:tc>
        <w:tc>
          <w:tcPr>
            <w:tcW w:w="3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18" w:rsidRDefault="00261318">
            <w:pPr>
              <w:rPr>
                <w:i/>
                <w:i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писмени испит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318" w:rsidRDefault="00261318">
            <w:pPr>
              <w:jc w:val="center"/>
              <w:rPr>
                <w:i/>
                <w:iCs/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Cyrl-CS"/>
              </w:rPr>
              <w:t>8</w:t>
            </w:r>
            <w:r>
              <w:rPr>
                <w:sz w:val="22"/>
                <w:szCs w:val="22"/>
                <w:lang w:val="sr-Latn-RS"/>
              </w:rPr>
              <w:t>0</w:t>
            </w:r>
          </w:p>
        </w:tc>
      </w:tr>
    </w:tbl>
    <w:p w:rsidR="00261318" w:rsidRDefault="00261318" w:rsidP="00261318">
      <w:pPr>
        <w:widowControl/>
        <w:autoSpaceDE/>
        <w:adjustRightInd/>
        <w:rPr>
          <w:sz w:val="22"/>
          <w:szCs w:val="22"/>
          <w:lang w:val="sr-Cyrl-CS"/>
        </w:rPr>
      </w:pPr>
    </w:p>
    <w:p w:rsidR="00261318" w:rsidRDefault="00261318" w:rsidP="00261318">
      <w:pPr>
        <w:widowControl/>
        <w:autoSpaceDE/>
        <w:adjustRightInd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br w:type="page"/>
      </w:r>
    </w:p>
    <w:p w:rsidR="00107C84" w:rsidRDefault="00107C84"/>
    <w:sectPr w:rsidR="00107C8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27C5B"/>
    <w:multiLevelType w:val="hybridMultilevel"/>
    <w:tmpl w:val="7A14E01C"/>
    <w:lvl w:ilvl="0" w:tplc="239C726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318"/>
    <w:rsid w:val="00107C84"/>
    <w:rsid w:val="00261318"/>
    <w:rsid w:val="00BD4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134646-860D-42C4-8029-0E368F695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13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261318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61318"/>
    <w:rPr>
      <w:rFonts w:ascii="Times New Roman" w:eastAsia="Times New Roman" w:hAnsi="Times New Roman" w:cs="Times New Roman"/>
      <w:b/>
      <w:bCs/>
      <w:sz w:val="24"/>
      <w:szCs w:val="24"/>
      <w:lang w:val="sr-Latn-CS"/>
    </w:rPr>
  </w:style>
  <w:style w:type="paragraph" w:styleId="ListParagraph">
    <w:name w:val="List Paragraph"/>
    <w:basedOn w:val="Normal"/>
    <w:qFormat/>
    <w:rsid w:val="00261318"/>
    <w:pPr>
      <w:widowControl/>
      <w:autoSpaceDE/>
      <w:autoSpaceDN/>
      <w:adjustRightInd/>
      <w:spacing w:before="240" w:after="200"/>
      <w:ind w:left="720"/>
    </w:pPr>
    <w:rPr>
      <w:rFonts w:ascii="Calibr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8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Marjanovic</dc:creator>
  <cp:keywords/>
  <dc:description/>
  <cp:lastModifiedBy>Bojana Marjanovic</cp:lastModifiedBy>
  <cp:revision>1</cp:revision>
  <dcterms:created xsi:type="dcterms:W3CDTF">2019-09-09T10:29:00Z</dcterms:created>
  <dcterms:modified xsi:type="dcterms:W3CDTF">2019-09-09T10:52:00Z</dcterms:modified>
</cp:coreProperties>
</file>